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4"/>
          <w:szCs w:val="44"/>
          <w:b w:val="1"/>
          <w:bCs w:val="1"/>
        </w:rPr>
        <w:t xml:space="preserve">PRESUPUESTO</w:t>
      </w:r>
    </w:p>
    <w:p>
      <w:pPr/>
      <w:r>
        <w:rPr/>
        <w:t xml:space="preserve">Número: 2026-001        Fecha de expedición: dd/mm/aaaa        Válido hasta: dd/mm/aaaa</w:t>
      </w:r>
    </w:p>
    <w:p/>
    <w:tbl>
      <w:tblGrid>
        <w:gridCol w:w="4800" w:type="dxa"/>
        <w:gridCol w:w="48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Emisor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  <w:tc>
          <w:tcPr>
            <w:tcW w:w="4800" w:type="dxa"/>
            <w:noWrap/>
          </w:tcPr>
          <w:p>
            <w:pPr/>
            <w:r>
              <w:rPr>
                <w:b w:val="1"/>
                <w:bCs w:val="1"/>
              </w:rPr>
              <w:t xml:space="preserve">Cliente</w:t>
            </w:r>
          </w:p>
          <w:p>
            <w:pPr/>
            <w:r>
              <w:rPr>
                <w:color w:val="64748B"/>
              </w:rPr>
              <w:t xml:space="preserve">Nombre o razón social</w:t>
            </w:r>
          </w:p>
          <w:p>
            <w:pPr/>
            <w:r>
              <w:rPr>
                <w:color w:val="64748B"/>
              </w:rPr>
              <w:t xml:space="preserve">NIF</w:t>
            </w:r>
          </w:p>
          <w:p>
            <w:pPr/>
            <w:r>
              <w:rPr>
                <w:color w:val="64748B"/>
              </w:rPr>
              <w:t xml:space="preserve">Dirección</w:t>
            </w:r>
          </w:p>
          <w:p>
            <w:pPr/>
            <w:r>
              <w:rPr>
                <w:color w:val="64748B"/>
              </w:rPr>
              <w:t xml:space="preserve">Código postal y ciudad</w:t>
            </w:r>
          </w:p>
        </w:tc>
      </w:tr>
    </w:tbl>
    <w:p/>
    <w:tbl>
      <w:tblGrid>
        <w:gridCol w:w="4600" w:type="dxa"/>
        <w:gridCol w:w="1300" w:type="dxa"/>
        <w:gridCol w:w="1600" w:type="dxa"/>
        <w:gridCol w:w="16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bottom w:val="single" w:sz="4" w:color="CBD5E1"/>
          <w:insideH w:val="single" w:sz="4" w:color="E2E8F0"/>
        </w:tblBorders>
      </w:tblPr>
      <w:tr>
        <w:trPr/>
        <w:tc>
          <w:tcPr>
            <w:tcW w:w="4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Concepto</w:t>
            </w:r>
          </w:p>
        </w:tc>
        <w:tc>
          <w:tcPr>
            <w:tcW w:w="13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Cantidad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Precio</w:t>
            </w:r>
          </w:p>
        </w:tc>
        <w:tc>
          <w:tcPr>
            <w:tcW w:w="1600" w:type="dxa"/>
            <w:shd w:val="clear" w:fill="0F172A"/>
            <w:noWrap/>
          </w:tcPr>
          <w:p>
            <w:pPr/>
            <w:r>
              <w:rPr>
                <w:color w:val="FFFFFF"/>
                <w:b w:val="1"/>
                <w:bCs w:val="1"/>
              </w:rPr>
              <w:t xml:space="preserve">Importe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>Diseño de la web corporativa</w:t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1.200,00</w:t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>1.200,00</w:t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60" w:hRule="atLeast"/>
        </w:trPr>
        <w:tc>
          <w:tcPr>
            <w:tcW w:w="4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3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6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4800" w:type="dxa"/>
        <w:gridCol w:w="2900" w:type="dxa"/>
        <w:gridCol w:w="1400" w:type="dxa"/>
      </w:tblGrid>
      <w:tblPr>
        <w:tblW w:w="0" w:type="auto"/>
        <w:tblLayout w:type="autofit"/>
        <w:tblCellMar>
          <w:top w:w="60" w:type="dxa"/>
          <w:left w:w="60" w:type="dxa"/>
          <w:right w:w="60" w:type="dxa"/>
          <w:bottom w:w="60" w:type="dxa"/>
        </w:tblCellMar>
      </w:tblP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Base imponible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1.200,00 €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0"/>
                <w:bCs w:val="0"/>
              </w:rPr>
              <w:t xml:space="preserve">IVA (21 %)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0"/>
                <w:bCs w:val="0"/>
              </w:rPr>
              <w:t xml:space="preserve">252,00 €</w:t>
            </w:r>
          </w:p>
        </w:tc>
      </w:tr>
      <w:tr>
        <w:trPr/>
        <w:tc>
          <w:tcPr>
            <w:tcW w:w="4800" w:type="dxa"/>
            <w:noWrap/>
          </w:tcPr>
          <w:p/>
        </w:tc>
        <w:tc>
          <w:tcPr>
            <w:tcW w:w="2900" w:type="dxa"/>
            <w:noWrap/>
          </w:tcPr>
          <w:p>
            <w:pPr/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w="1400" w:type="dxa"/>
            <w:noWrap/>
          </w:tcPr>
          <w:p>
            <w:pPr>
              <w:jc w:val="end"/>
            </w:pPr>
            <w:r>
              <w:rPr>
                <w:b w:val="1"/>
                <w:bCs w:val="1"/>
              </w:rPr>
              <w:t xml:space="preserve">1.452,00 €</w:t>
            </w:r>
          </w:p>
        </w:tc>
      </w:tr>
    </w:tbl>
    <w:p/>
    <w:p>
      <w:pPr/>
      <w:r>
        <w:rPr/>
        <w:t xml:space="preserve">Forma de pago: transferencia a ES00 0000 0000 0000 0000 0000</w:t>
      </w:r>
    </w:p>
    <w:p/>
    <w:p>
      <w:pPr/>
      <w:r>
        <w:rPr/>
        <w:t xml:space="preserve">Este presupuesto no es una factura. Aceptado por el cliente (firma y fecha):</w:t>
      </w:r>
    </w:p>
    <w:p>
      <w:pPr/>
      <w:r>
        <w:rPr>
          <w:color w:val="64748B"/>
          <w:sz w:val="16"/>
          <w:szCs w:val="16"/>
          <w:i w:val="1"/>
          <w:iCs w:val="1"/>
        </w:rPr>
        <w:t xml:space="preserve">Word no recalcula: revisa la base, el IVA y el total de cada presupuesto.</w:t>
      </w:r>
    </w:p>
    <w:sectPr>
      <w:pgSz w:orient="portrait" w:w="11905.511811023622" w:h="16837.79527559055"/>
      <w:pgMar w:top="1000" w:right="1000" w:bottom="144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FacturaYa</dc:creator>
  <dc:title>Plantilla de presupuesto</dc:title>
  <dc:description/>
  <dc:subject/>
  <cp:keywords/>
  <cp:category/>
  <cp:lastModifiedBy/>
  <dcterms:created xsi:type="dcterms:W3CDTF">2026-11-01T16:08:58+00:00</dcterms:created>
  <dcterms:modified xsi:type="dcterms:W3CDTF">2026-11-01T16:08:58+00:00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